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F3055A" w14:paraId="79CE0C71" w14:textId="77777777" w:rsidTr="008631A4">
        <w:tc>
          <w:tcPr>
            <w:tcW w:w="10790" w:type="dxa"/>
            <w:shd w:val="clear" w:color="auto" w:fill="D9D9D9" w:themeFill="background1" w:themeFillShade="D9"/>
          </w:tcPr>
          <w:p w14:paraId="1AF31089" w14:textId="77777777" w:rsidR="00F3055A" w:rsidRPr="00BA2478" w:rsidRDefault="00F3055A" w:rsidP="008631A4">
            <w:pPr>
              <w:jc w:val="center"/>
              <w:rPr>
                <w:rFonts w:ascii="Tekton" w:hAnsi="Tekton"/>
                <w:b/>
                <w:bCs/>
                <w:sz w:val="40"/>
                <w:szCs w:val="40"/>
              </w:rPr>
            </w:pPr>
            <w:r w:rsidRPr="00BA2478">
              <w:rPr>
                <w:rFonts w:ascii="Tekton" w:hAnsi="Tekton"/>
                <w:b/>
                <w:bCs/>
                <w:sz w:val="40"/>
                <w:szCs w:val="40"/>
              </w:rPr>
              <w:t>Unit 1:</w:t>
            </w:r>
            <w:r>
              <w:rPr>
                <w:rFonts w:ascii="Tekton" w:hAnsi="Tekton"/>
                <w:b/>
                <w:bCs/>
                <w:sz w:val="40"/>
                <w:szCs w:val="40"/>
              </w:rPr>
              <w:t xml:space="preserve"> </w:t>
            </w:r>
            <w:r w:rsidRPr="00BA2478">
              <w:rPr>
                <w:rFonts w:ascii="Tekton" w:hAnsi="Tekton"/>
                <w:b/>
                <w:bCs/>
                <w:sz w:val="40"/>
                <w:szCs w:val="40"/>
              </w:rPr>
              <w:t>Chemistry of Life</w:t>
            </w:r>
          </w:p>
        </w:tc>
      </w:tr>
    </w:tbl>
    <w:p w14:paraId="70C03F7D" w14:textId="77777777" w:rsidR="00F3055A" w:rsidRDefault="00F3055A" w:rsidP="00F3055A">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F3055A" w14:paraId="2E0EFFB0" w14:textId="77777777" w:rsidTr="008631A4">
        <w:tc>
          <w:tcPr>
            <w:tcW w:w="3145" w:type="dxa"/>
            <w:vAlign w:val="center"/>
          </w:tcPr>
          <w:p w14:paraId="1A5082BE" w14:textId="77777777" w:rsidR="00F3055A" w:rsidRPr="002426A7" w:rsidRDefault="00F3055A" w:rsidP="008631A4">
            <w:pPr>
              <w:jc w:val="center"/>
              <w:rPr>
                <w:rFonts w:ascii="Tekton" w:hAnsi="Tekton"/>
                <w:b/>
                <w:bCs/>
              </w:rPr>
            </w:pPr>
            <w:r>
              <w:rPr>
                <w:rFonts w:ascii="Tekton" w:hAnsi="Tekton"/>
                <w:b/>
                <w:bCs/>
              </w:rPr>
              <w:t>Topic</w:t>
            </w:r>
          </w:p>
        </w:tc>
        <w:tc>
          <w:tcPr>
            <w:tcW w:w="7645" w:type="dxa"/>
          </w:tcPr>
          <w:p w14:paraId="1DB46EE5" w14:textId="77777777" w:rsidR="00F3055A" w:rsidRPr="00BA2478" w:rsidRDefault="00F3055A" w:rsidP="008631A4">
            <w:pPr>
              <w:jc w:val="center"/>
              <w:rPr>
                <w:rFonts w:ascii="Tekton" w:hAnsi="Tekton"/>
                <w:b/>
                <w:bCs/>
              </w:rPr>
            </w:pPr>
            <w:r>
              <w:rPr>
                <w:rFonts w:ascii="Tekton" w:hAnsi="Tekton"/>
                <w:b/>
                <w:bCs/>
              </w:rPr>
              <w:t>Learning Objective(s)</w:t>
            </w:r>
          </w:p>
        </w:tc>
      </w:tr>
      <w:tr w:rsidR="00F3055A" w14:paraId="30621F07" w14:textId="77777777" w:rsidTr="008631A4">
        <w:tc>
          <w:tcPr>
            <w:tcW w:w="3145" w:type="dxa"/>
            <w:shd w:val="clear" w:color="auto" w:fill="D9D9D9" w:themeFill="background1" w:themeFillShade="D9"/>
            <w:vAlign w:val="center"/>
          </w:tcPr>
          <w:p w14:paraId="1073DB22" w14:textId="77777777" w:rsidR="00F3055A" w:rsidRDefault="00F3055A" w:rsidP="008631A4">
            <w:pPr>
              <w:jc w:val="center"/>
              <w:rPr>
                <w:rFonts w:ascii="Tekton" w:hAnsi="Tekton"/>
                <w:b/>
                <w:bCs/>
              </w:rPr>
            </w:pPr>
            <w:r>
              <w:rPr>
                <w:rFonts w:ascii="Tekton" w:hAnsi="Tekton"/>
                <w:b/>
                <w:bCs/>
              </w:rPr>
              <w:t xml:space="preserve">1.1 </w:t>
            </w:r>
          </w:p>
          <w:p w14:paraId="47AA52CF" w14:textId="77777777" w:rsidR="00F3055A" w:rsidRPr="002426A7" w:rsidRDefault="00F3055A" w:rsidP="008631A4">
            <w:pPr>
              <w:jc w:val="center"/>
              <w:rPr>
                <w:rFonts w:ascii="Tekton" w:hAnsi="Tekton"/>
                <w:b/>
                <w:bCs/>
              </w:rPr>
            </w:pPr>
            <w:r>
              <w:rPr>
                <w:rFonts w:ascii="Tekton" w:hAnsi="Tekton"/>
                <w:b/>
                <w:bCs/>
              </w:rPr>
              <w:t>Structure of Water</w:t>
            </w:r>
          </w:p>
        </w:tc>
        <w:tc>
          <w:tcPr>
            <w:tcW w:w="7645" w:type="dxa"/>
            <w:shd w:val="clear" w:color="auto" w:fill="D9D9D9" w:themeFill="background1" w:themeFillShade="D9"/>
          </w:tcPr>
          <w:p w14:paraId="6C37B686" w14:textId="77777777" w:rsidR="00F3055A" w:rsidRDefault="00F3055A" w:rsidP="008631A4">
            <w:pPr>
              <w:jc w:val="center"/>
              <w:rPr>
                <w:rFonts w:ascii="Tekton" w:hAnsi="Tekton"/>
              </w:rPr>
            </w:pPr>
            <w:r w:rsidRPr="00BA2478">
              <w:rPr>
                <w:rFonts w:ascii="Tekton" w:hAnsi="Tekton"/>
                <w:b/>
                <w:bCs/>
              </w:rPr>
              <w:t>SYI-1.A</w:t>
            </w:r>
            <w:r w:rsidRPr="00BA2478">
              <w:rPr>
                <w:rFonts w:ascii="Tekton" w:hAnsi="Tekton"/>
              </w:rPr>
              <w:t xml:space="preserve"> Explain how the properties of water that result</w:t>
            </w:r>
            <w:r>
              <w:rPr>
                <w:rFonts w:ascii="Tekton" w:hAnsi="Tekton"/>
              </w:rPr>
              <w:t xml:space="preserve"> </w:t>
            </w:r>
            <w:r w:rsidRPr="00BA2478">
              <w:rPr>
                <w:rFonts w:ascii="Tekton" w:hAnsi="Tekton"/>
              </w:rPr>
              <w:t>from its polarity and hydrogen bonding affect its</w:t>
            </w:r>
            <w:r>
              <w:rPr>
                <w:rFonts w:ascii="Tekton" w:hAnsi="Tekton"/>
              </w:rPr>
              <w:t xml:space="preserve"> </w:t>
            </w:r>
            <w:r w:rsidRPr="00BA2478">
              <w:rPr>
                <w:rFonts w:ascii="Tekton" w:hAnsi="Tekton"/>
              </w:rPr>
              <w:t>biological function.</w:t>
            </w:r>
          </w:p>
        </w:tc>
      </w:tr>
      <w:tr w:rsidR="00F3055A" w14:paraId="4A5276D4" w14:textId="77777777" w:rsidTr="008631A4">
        <w:tc>
          <w:tcPr>
            <w:tcW w:w="3145" w:type="dxa"/>
            <w:vAlign w:val="center"/>
          </w:tcPr>
          <w:p w14:paraId="3F4D1C32" w14:textId="77777777" w:rsidR="00F3055A" w:rsidRDefault="00F3055A" w:rsidP="008631A4">
            <w:pPr>
              <w:jc w:val="center"/>
              <w:rPr>
                <w:rFonts w:ascii="Tekton" w:hAnsi="Tekton"/>
                <w:b/>
                <w:bCs/>
              </w:rPr>
            </w:pPr>
            <w:r>
              <w:rPr>
                <w:rFonts w:ascii="Tekton" w:hAnsi="Tekton"/>
                <w:b/>
                <w:bCs/>
              </w:rPr>
              <w:t>1.2</w:t>
            </w:r>
          </w:p>
          <w:p w14:paraId="0C3F7D0A" w14:textId="77777777" w:rsidR="00F3055A" w:rsidRDefault="00F3055A" w:rsidP="008631A4">
            <w:pPr>
              <w:jc w:val="center"/>
              <w:rPr>
                <w:rFonts w:ascii="Tekton" w:hAnsi="Tekton"/>
                <w:b/>
                <w:bCs/>
              </w:rPr>
            </w:pPr>
            <w:r>
              <w:rPr>
                <w:rFonts w:ascii="Tekton" w:hAnsi="Tekton"/>
                <w:b/>
                <w:bCs/>
              </w:rPr>
              <w:t>Elements of Life</w:t>
            </w:r>
          </w:p>
        </w:tc>
        <w:tc>
          <w:tcPr>
            <w:tcW w:w="7645" w:type="dxa"/>
          </w:tcPr>
          <w:p w14:paraId="7AAC980F" w14:textId="77777777" w:rsidR="00F3055A" w:rsidRPr="00BA2478" w:rsidRDefault="00F3055A" w:rsidP="008631A4">
            <w:pPr>
              <w:jc w:val="center"/>
              <w:rPr>
                <w:rFonts w:ascii="Tekton" w:hAnsi="Tekton"/>
                <w:b/>
                <w:bCs/>
              </w:rPr>
            </w:pPr>
            <w:r w:rsidRPr="00D2438C">
              <w:rPr>
                <w:rFonts w:ascii="Tekton" w:hAnsi="Tekton"/>
                <w:b/>
                <w:bCs/>
              </w:rPr>
              <w:t xml:space="preserve">ENE-1.A </w:t>
            </w:r>
            <w:r w:rsidRPr="00D2438C">
              <w:rPr>
                <w:rFonts w:ascii="Tekton" w:hAnsi="Tekton"/>
              </w:rPr>
              <w:t>Describe the composition of macromolecules required by living organisms.</w:t>
            </w:r>
          </w:p>
        </w:tc>
      </w:tr>
      <w:tr w:rsidR="00F3055A" w14:paraId="2342EDFB" w14:textId="77777777" w:rsidTr="008631A4">
        <w:tc>
          <w:tcPr>
            <w:tcW w:w="3145" w:type="dxa"/>
            <w:shd w:val="clear" w:color="auto" w:fill="D9D9D9" w:themeFill="background1" w:themeFillShade="D9"/>
            <w:vAlign w:val="center"/>
          </w:tcPr>
          <w:p w14:paraId="58A574C3" w14:textId="77777777" w:rsidR="00F3055A" w:rsidRDefault="00F3055A" w:rsidP="008631A4">
            <w:pPr>
              <w:jc w:val="center"/>
              <w:rPr>
                <w:rFonts w:ascii="Tekton" w:hAnsi="Tekton"/>
                <w:b/>
                <w:bCs/>
              </w:rPr>
            </w:pPr>
            <w:r>
              <w:rPr>
                <w:rFonts w:ascii="Tekton" w:hAnsi="Tekton"/>
                <w:b/>
                <w:bCs/>
              </w:rPr>
              <w:t>1.3</w:t>
            </w:r>
          </w:p>
          <w:p w14:paraId="5E7D3D32" w14:textId="77777777" w:rsidR="00F3055A" w:rsidRDefault="00F3055A" w:rsidP="008631A4">
            <w:pPr>
              <w:jc w:val="center"/>
              <w:rPr>
                <w:rFonts w:ascii="Tekton" w:hAnsi="Tekton"/>
                <w:b/>
                <w:bCs/>
              </w:rPr>
            </w:pPr>
            <w:r>
              <w:rPr>
                <w:rFonts w:ascii="Tekton" w:hAnsi="Tekton"/>
                <w:b/>
                <w:bCs/>
              </w:rPr>
              <w:t>Introduction of Biological Macromolecules</w:t>
            </w:r>
          </w:p>
        </w:tc>
        <w:tc>
          <w:tcPr>
            <w:tcW w:w="7645" w:type="dxa"/>
            <w:shd w:val="clear" w:color="auto" w:fill="D9D9D9" w:themeFill="background1" w:themeFillShade="D9"/>
          </w:tcPr>
          <w:p w14:paraId="05A197A3" w14:textId="77777777" w:rsidR="00F3055A" w:rsidRPr="00BA2478" w:rsidRDefault="00F3055A" w:rsidP="008631A4">
            <w:pPr>
              <w:jc w:val="center"/>
              <w:rPr>
                <w:rFonts w:ascii="Tekton" w:hAnsi="Tekton"/>
                <w:b/>
                <w:bCs/>
              </w:rPr>
            </w:pPr>
            <w:r w:rsidRPr="00795D03">
              <w:rPr>
                <w:rFonts w:ascii="Tekton" w:hAnsi="Tekton"/>
                <w:b/>
                <w:bCs/>
              </w:rPr>
              <w:t xml:space="preserve">SYI-1.B </w:t>
            </w:r>
            <w:r w:rsidRPr="00795D03">
              <w:rPr>
                <w:rFonts w:ascii="Tekton" w:hAnsi="Tekton"/>
              </w:rPr>
              <w:t>Describe the properties of the monomers and the type of bonds that connect the monomers in biological macromolecules.</w:t>
            </w:r>
          </w:p>
        </w:tc>
      </w:tr>
      <w:tr w:rsidR="00F3055A" w14:paraId="06EE0CAE" w14:textId="77777777" w:rsidTr="008631A4">
        <w:tc>
          <w:tcPr>
            <w:tcW w:w="3145" w:type="dxa"/>
            <w:vAlign w:val="center"/>
          </w:tcPr>
          <w:p w14:paraId="59B07EA3" w14:textId="77777777" w:rsidR="00F3055A" w:rsidRDefault="00F3055A" w:rsidP="008631A4">
            <w:pPr>
              <w:jc w:val="center"/>
              <w:rPr>
                <w:rFonts w:ascii="Tekton" w:hAnsi="Tekton"/>
                <w:b/>
                <w:bCs/>
              </w:rPr>
            </w:pPr>
            <w:r>
              <w:rPr>
                <w:rFonts w:ascii="Tekton" w:hAnsi="Tekton"/>
                <w:b/>
                <w:bCs/>
              </w:rPr>
              <w:t>1.4</w:t>
            </w:r>
          </w:p>
          <w:p w14:paraId="62F725DA" w14:textId="77777777" w:rsidR="00F3055A" w:rsidRDefault="00F3055A" w:rsidP="008631A4">
            <w:pPr>
              <w:jc w:val="center"/>
              <w:rPr>
                <w:rFonts w:ascii="Tekton" w:hAnsi="Tekton"/>
                <w:b/>
                <w:bCs/>
              </w:rPr>
            </w:pPr>
            <w:r>
              <w:rPr>
                <w:rFonts w:ascii="Tekton" w:hAnsi="Tekton"/>
                <w:b/>
                <w:bCs/>
              </w:rPr>
              <w:t>Properties of Biological Macromolecules</w:t>
            </w:r>
          </w:p>
        </w:tc>
        <w:tc>
          <w:tcPr>
            <w:tcW w:w="7645" w:type="dxa"/>
          </w:tcPr>
          <w:p w14:paraId="3E7418F4" w14:textId="77777777" w:rsidR="00F3055A" w:rsidRPr="00BA2478" w:rsidRDefault="00F3055A" w:rsidP="008631A4">
            <w:pPr>
              <w:jc w:val="center"/>
              <w:rPr>
                <w:rFonts w:ascii="Tekton" w:hAnsi="Tekton"/>
                <w:b/>
                <w:bCs/>
              </w:rPr>
            </w:pPr>
            <w:r w:rsidRPr="00795D03">
              <w:rPr>
                <w:rFonts w:ascii="Tekton" w:hAnsi="Tekton"/>
                <w:b/>
                <w:bCs/>
              </w:rPr>
              <w:t xml:space="preserve">SYI-1.B </w:t>
            </w:r>
            <w:r w:rsidRPr="00795D03">
              <w:rPr>
                <w:rFonts w:ascii="Tekton" w:hAnsi="Tekton"/>
              </w:rPr>
              <w:t>Describe the properties of the monomers and the type of bonds that connect the monomers in biological macromolecules.</w:t>
            </w:r>
          </w:p>
        </w:tc>
      </w:tr>
      <w:tr w:rsidR="00F3055A" w14:paraId="24AEE17B" w14:textId="77777777" w:rsidTr="008631A4">
        <w:tc>
          <w:tcPr>
            <w:tcW w:w="3145" w:type="dxa"/>
            <w:shd w:val="clear" w:color="auto" w:fill="D9D9D9" w:themeFill="background1" w:themeFillShade="D9"/>
            <w:vAlign w:val="center"/>
          </w:tcPr>
          <w:p w14:paraId="75691FFC" w14:textId="77777777" w:rsidR="00F3055A" w:rsidRDefault="00F3055A" w:rsidP="008631A4">
            <w:pPr>
              <w:jc w:val="center"/>
              <w:rPr>
                <w:rFonts w:ascii="Tekton" w:hAnsi="Tekton"/>
                <w:b/>
                <w:bCs/>
              </w:rPr>
            </w:pPr>
            <w:r>
              <w:rPr>
                <w:rFonts w:ascii="Tekton" w:hAnsi="Tekton"/>
                <w:b/>
                <w:bCs/>
              </w:rPr>
              <w:t>1.5</w:t>
            </w:r>
          </w:p>
          <w:p w14:paraId="5CFD1043" w14:textId="77777777" w:rsidR="00F3055A" w:rsidRDefault="00F3055A" w:rsidP="008631A4">
            <w:pPr>
              <w:jc w:val="center"/>
              <w:rPr>
                <w:rFonts w:ascii="Tekton" w:hAnsi="Tekton"/>
                <w:b/>
                <w:bCs/>
              </w:rPr>
            </w:pPr>
            <w:r>
              <w:rPr>
                <w:rFonts w:ascii="Tekton" w:hAnsi="Tekton"/>
                <w:b/>
                <w:bCs/>
              </w:rPr>
              <w:t>Structure and Function of Biological Macromolecules</w:t>
            </w:r>
          </w:p>
        </w:tc>
        <w:tc>
          <w:tcPr>
            <w:tcW w:w="7645" w:type="dxa"/>
            <w:shd w:val="clear" w:color="auto" w:fill="D9D9D9" w:themeFill="background1" w:themeFillShade="D9"/>
          </w:tcPr>
          <w:p w14:paraId="7365D525" w14:textId="77777777" w:rsidR="00F3055A" w:rsidRPr="00BA2478" w:rsidRDefault="00F3055A" w:rsidP="008631A4">
            <w:pPr>
              <w:jc w:val="center"/>
              <w:rPr>
                <w:rFonts w:ascii="Tekton" w:hAnsi="Tekton"/>
                <w:b/>
                <w:bCs/>
              </w:rPr>
            </w:pPr>
            <w:r w:rsidRPr="00BA3F51">
              <w:rPr>
                <w:rFonts w:ascii="Tekton" w:hAnsi="Tekton"/>
                <w:b/>
                <w:bCs/>
              </w:rPr>
              <w:t xml:space="preserve">SYI-1.C </w:t>
            </w:r>
            <w:r w:rsidRPr="00BA3F51">
              <w:rPr>
                <w:rFonts w:ascii="Tekton" w:hAnsi="Tekton"/>
              </w:rPr>
              <w:t>Explain how a change in the subunits of a polymer may lead to changes in structure or function of the</w:t>
            </w:r>
            <w:r w:rsidRPr="00BA3F51">
              <w:rPr>
                <w:rFonts w:ascii="Calibri" w:hAnsi="Calibri" w:cs="Calibri"/>
              </w:rPr>
              <w:t> </w:t>
            </w:r>
            <w:r w:rsidRPr="00BA3F51">
              <w:rPr>
                <w:rFonts w:ascii="Tekton" w:hAnsi="Tekton"/>
              </w:rPr>
              <w:t>macromolecule.</w:t>
            </w:r>
          </w:p>
        </w:tc>
      </w:tr>
      <w:tr w:rsidR="00F3055A" w14:paraId="7E752AD4" w14:textId="77777777" w:rsidTr="008631A4">
        <w:tc>
          <w:tcPr>
            <w:tcW w:w="3145" w:type="dxa"/>
            <w:vAlign w:val="center"/>
          </w:tcPr>
          <w:p w14:paraId="640CFB08" w14:textId="77777777" w:rsidR="00F3055A" w:rsidRDefault="00F3055A" w:rsidP="008631A4">
            <w:pPr>
              <w:jc w:val="center"/>
              <w:rPr>
                <w:rFonts w:ascii="Tekton" w:hAnsi="Tekton"/>
                <w:b/>
                <w:bCs/>
              </w:rPr>
            </w:pPr>
            <w:r>
              <w:rPr>
                <w:rFonts w:ascii="Tekton" w:hAnsi="Tekton"/>
                <w:b/>
                <w:bCs/>
              </w:rPr>
              <w:t>1.6</w:t>
            </w:r>
          </w:p>
          <w:p w14:paraId="61074975" w14:textId="77777777" w:rsidR="00F3055A" w:rsidRDefault="00F3055A" w:rsidP="008631A4">
            <w:pPr>
              <w:jc w:val="center"/>
              <w:rPr>
                <w:rFonts w:ascii="Tekton" w:hAnsi="Tekton"/>
                <w:b/>
                <w:bCs/>
              </w:rPr>
            </w:pPr>
            <w:r>
              <w:rPr>
                <w:rFonts w:ascii="Tekton" w:hAnsi="Tekton"/>
                <w:b/>
                <w:bCs/>
              </w:rPr>
              <w:t>Nucleic Acids</w:t>
            </w:r>
          </w:p>
        </w:tc>
        <w:tc>
          <w:tcPr>
            <w:tcW w:w="7645" w:type="dxa"/>
          </w:tcPr>
          <w:p w14:paraId="6F99E864" w14:textId="77777777" w:rsidR="00F3055A" w:rsidRPr="00BA2478" w:rsidRDefault="00F3055A" w:rsidP="008631A4">
            <w:pPr>
              <w:jc w:val="center"/>
              <w:rPr>
                <w:rFonts w:ascii="Tekton" w:hAnsi="Tekton"/>
                <w:b/>
                <w:bCs/>
              </w:rPr>
            </w:pPr>
            <w:r w:rsidRPr="002607E3">
              <w:rPr>
                <w:rFonts w:ascii="Tekton" w:hAnsi="Tekton"/>
                <w:b/>
                <w:bCs/>
              </w:rPr>
              <w:t xml:space="preserve">IST-1.A </w:t>
            </w:r>
            <w:r w:rsidRPr="002607E3">
              <w:rPr>
                <w:rFonts w:ascii="Tekton" w:hAnsi="Tekton"/>
              </w:rPr>
              <w:t>Describe the structural similarities and differences between DNA and RNA.</w:t>
            </w:r>
          </w:p>
        </w:tc>
      </w:tr>
    </w:tbl>
    <w:p w14:paraId="37006930" w14:textId="77777777" w:rsidR="00881B9B" w:rsidRDefault="00881B9B"/>
    <w:p w14:paraId="25AD7E9E" w14:textId="77777777" w:rsidR="00F3055A" w:rsidRDefault="00F3055A" w:rsidP="00F3055A">
      <w:pPr>
        <w:jc w:val="center"/>
        <w:rPr>
          <w:rFonts w:ascii="Tekton" w:hAnsi="Tekton"/>
          <w:sz w:val="32"/>
          <w:szCs w:val="32"/>
          <w:u w:val="single"/>
        </w:rPr>
      </w:pPr>
      <w:bookmarkStart w:id="0" w:name="MultipleChoiceA"/>
      <w:r>
        <w:rPr>
          <w:rFonts w:ascii="Tekton" w:hAnsi="Tekton"/>
          <w:sz w:val="32"/>
          <w:szCs w:val="32"/>
          <w:u w:val="single"/>
        </w:rPr>
        <w:t>Multiple Choice Practice</w:t>
      </w:r>
      <w:bookmarkEnd w:id="0"/>
    </w:p>
    <w:p w14:paraId="0BDF309E" w14:textId="77777777" w:rsidR="00F3055A" w:rsidRPr="002607E3" w:rsidRDefault="00F3055A" w:rsidP="00F3055A">
      <w:pPr>
        <w:pStyle w:val="ListParagraph"/>
        <w:numPr>
          <w:ilvl w:val="0"/>
          <w:numId w:val="1"/>
        </w:numPr>
        <w:rPr>
          <w:rFonts w:ascii="Tekton" w:hAnsi="Tekton"/>
        </w:rPr>
      </w:pPr>
      <w:r w:rsidRPr="002607E3">
        <w:rPr>
          <w:rFonts w:ascii="Tekton" w:hAnsi="Tekton"/>
        </w:rPr>
        <w:t>Scientists examined the folded structure of a purified protein resuspended in water and found that amino acids with nonpolar R groups were primarily buried in the middle of the protein, whereas amino acids with polar R groups were primarily on the surface of the protein. Which of the following best explains the location of the amino acids in the folded protein?</w:t>
      </w:r>
    </w:p>
    <w:p w14:paraId="0C58E03D" w14:textId="77777777" w:rsidR="00F3055A" w:rsidRPr="002607E3" w:rsidRDefault="00F3055A" w:rsidP="00F3055A">
      <w:pPr>
        <w:pStyle w:val="ListParagraph"/>
        <w:numPr>
          <w:ilvl w:val="0"/>
          <w:numId w:val="2"/>
        </w:numPr>
        <w:rPr>
          <w:rFonts w:ascii="Tekton" w:hAnsi="Tekton"/>
        </w:rPr>
      </w:pPr>
      <w:r w:rsidRPr="002607E3">
        <w:rPr>
          <w:rFonts w:ascii="Tekton" w:hAnsi="Tekton"/>
        </w:rPr>
        <w:t>Polar R groups on the surface of the protein can form ionic bonds with the charged ends of the water molecules.</w:t>
      </w:r>
      <w:r w:rsidRPr="002607E3">
        <w:rPr>
          <w:rFonts w:ascii="Tekton" w:hAnsi="Tekton"/>
        </w:rPr>
        <w:tab/>
      </w:r>
    </w:p>
    <w:p w14:paraId="489F3889" w14:textId="77777777" w:rsidR="00F3055A" w:rsidRPr="002607E3" w:rsidRDefault="00F3055A" w:rsidP="00F3055A">
      <w:pPr>
        <w:pStyle w:val="ListParagraph"/>
        <w:numPr>
          <w:ilvl w:val="0"/>
          <w:numId w:val="2"/>
        </w:numPr>
        <w:rPr>
          <w:rFonts w:ascii="Tekton" w:hAnsi="Tekton"/>
        </w:rPr>
      </w:pPr>
      <w:r w:rsidRPr="002607E3">
        <w:rPr>
          <w:rFonts w:ascii="Tekton" w:hAnsi="Tekton"/>
        </w:rPr>
        <w:t>Polar R groups are too bulky to fit in the middle of the protein and are pushed toward the protein’s surface.</w:t>
      </w:r>
      <w:r w:rsidRPr="002607E3">
        <w:rPr>
          <w:rFonts w:ascii="Tekton" w:hAnsi="Tekton"/>
        </w:rPr>
        <w:tab/>
      </w:r>
    </w:p>
    <w:p w14:paraId="1F48B856" w14:textId="77777777" w:rsidR="00F3055A" w:rsidRPr="002607E3" w:rsidRDefault="00F3055A" w:rsidP="00F3055A">
      <w:pPr>
        <w:pStyle w:val="ListParagraph"/>
        <w:numPr>
          <w:ilvl w:val="0"/>
          <w:numId w:val="2"/>
        </w:numPr>
        <w:rPr>
          <w:rFonts w:ascii="Tekton" w:hAnsi="Tekton"/>
        </w:rPr>
      </w:pPr>
      <w:r w:rsidRPr="002607E3">
        <w:rPr>
          <w:rFonts w:ascii="Tekton" w:hAnsi="Tekton"/>
        </w:rPr>
        <w:t>Nonpolar R groups that cannot form hydrogen bonds with water are pushed into the middle of the protein.</w:t>
      </w:r>
      <w:r w:rsidRPr="002607E3">
        <w:rPr>
          <w:rFonts w:ascii="Tekton" w:hAnsi="Tekton"/>
        </w:rPr>
        <w:tab/>
      </w:r>
    </w:p>
    <w:p w14:paraId="43D4898B" w14:textId="77777777" w:rsidR="00F3055A" w:rsidRDefault="00F3055A" w:rsidP="00F3055A">
      <w:pPr>
        <w:pStyle w:val="ListParagraph"/>
        <w:numPr>
          <w:ilvl w:val="0"/>
          <w:numId w:val="2"/>
        </w:numPr>
        <w:rPr>
          <w:rFonts w:ascii="Tekton" w:hAnsi="Tekton"/>
        </w:rPr>
      </w:pPr>
      <w:r w:rsidRPr="002607E3">
        <w:rPr>
          <w:rFonts w:ascii="Tekton" w:hAnsi="Tekton"/>
        </w:rPr>
        <w:t>Nonpolar R groups from different parts of the protein form covalent bonds with each other to maintain the protein’s structure.</w:t>
      </w:r>
    </w:p>
    <w:p w14:paraId="4BAD6C37" w14:textId="77777777" w:rsidR="00F3055A" w:rsidRDefault="00F3055A" w:rsidP="00F3055A">
      <w:pPr>
        <w:pStyle w:val="ListParagraph"/>
        <w:ind w:left="1440"/>
        <w:rPr>
          <w:rFonts w:ascii="Tekton" w:hAnsi="Tekton"/>
        </w:rPr>
      </w:pPr>
    </w:p>
    <w:p w14:paraId="571D6833" w14:textId="77777777" w:rsidR="00F3055A" w:rsidRPr="007B66CA" w:rsidRDefault="00F3055A" w:rsidP="00F3055A">
      <w:pPr>
        <w:pStyle w:val="ListParagraph"/>
        <w:numPr>
          <w:ilvl w:val="0"/>
          <w:numId w:val="1"/>
        </w:numPr>
        <w:rPr>
          <w:rFonts w:ascii="Tekton" w:hAnsi="Tekton"/>
        </w:rPr>
      </w:pPr>
      <w:r w:rsidRPr="007B66CA">
        <w:rPr>
          <w:rFonts w:ascii="Tekton" w:hAnsi="Tekton"/>
        </w:rPr>
        <w:t>Rosalind Franklin’s x-ray diffraction images taken in the 1950s most directly support which of the following claims about DNA?</w:t>
      </w:r>
    </w:p>
    <w:p w14:paraId="1E334DC9" w14:textId="77777777" w:rsidR="00F3055A" w:rsidRPr="007B66CA" w:rsidRDefault="00F3055A" w:rsidP="00F3055A">
      <w:pPr>
        <w:pStyle w:val="ListParagraph"/>
        <w:numPr>
          <w:ilvl w:val="0"/>
          <w:numId w:val="3"/>
        </w:numPr>
        <w:rPr>
          <w:rFonts w:ascii="Tekton" w:hAnsi="Tekton"/>
        </w:rPr>
      </w:pPr>
      <w:r w:rsidRPr="007B66CA">
        <w:rPr>
          <w:rFonts w:ascii="Tekton" w:hAnsi="Tekton"/>
        </w:rPr>
        <w:t>The ratios of base pairs are constant.</w:t>
      </w:r>
      <w:r w:rsidRPr="007B66CA">
        <w:rPr>
          <w:rFonts w:ascii="Tekton" w:hAnsi="Tekton"/>
        </w:rPr>
        <w:tab/>
      </w:r>
    </w:p>
    <w:p w14:paraId="313BE905" w14:textId="77777777" w:rsidR="00F3055A" w:rsidRPr="007B66CA" w:rsidRDefault="00F3055A" w:rsidP="00F3055A">
      <w:pPr>
        <w:pStyle w:val="ListParagraph"/>
        <w:numPr>
          <w:ilvl w:val="0"/>
          <w:numId w:val="3"/>
        </w:numPr>
        <w:rPr>
          <w:rFonts w:ascii="Tekton" w:hAnsi="Tekton"/>
        </w:rPr>
      </w:pPr>
      <w:r w:rsidRPr="007B66CA">
        <w:rPr>
          <w:rFonts w:ascii="Tekton" w:hAnsi="Tekton"/>
        </w:rPr>
        <w:t>The nucleotide sequence determines genetic information.</w:t>
      </w:r>
      <w:r w:rsidRPr="007B66CA">
        <w:rPr>
          <w:rFonts w:ascii="Tekton" w:hAnsi="Tekton"/>
        </w:rPr>
        <w:tab/>
      </w:r>
    </w:p>
    <w:p w14:paraId="626725DA" w14:textId="77777777" w:rsidR="00F3055A" w:rsidRPr="007B66CA" w:rsidRDefault="00F3055A" w:rsidP="00F3055A">
      <w:pPr>
        <w:pStyle w:val="ListParagraph"/>
        <w:numPr>
          <w:ilvl w:val="0"/>
          <w:numId w:val="3"/>
        </w:numPr>
        <w:rPr>
          <w:rFonts w:ascii="Tekton" w:hAnsi="Tekton"/>
        </w:rPr>
      </w:pPr>
      <w:r w:rsidRPr="007B66CA">
        <w:rPr>
          <w:rFonts w:ascii="Tekton" w:hAnsi="Tekton"/>
        </w:rPr>
        <w:t>The two strands of DNA are antiparallel.</w:t>
      </w:r>
      <w:r w:rsidRPr="007B66CA">
        <w:rPr>
          <w:rFonts w:ascii="Tekton" w:hAnsi="Tekton"/>
        </w:rPr>
        <w:tab/>
      </w:r>
    </w:p>
    <w:p w14:paraId="2A240F83" w14:textId="77777777" w:rsidR="00F3055A" w:rsidRDefault="00F3055A" w:rsidP="00F3055A">
      <w:pPr>
        <w:pStyle w:val="ListParagraph"/>
        <w:numPr>
          <w:ilvl w:val="0"/>
          <w:numId w:val="3"/>
        </w:numPr>
        <w:rPr>
          <w:rFonts w:ascii="Tekton" w:hAnsi="Tekton"/>
        </w:rPr>
      </w:pPr>
      <w:r w:rsidRPr="007B66CA">
        <w:rPr>
          <w:rFonts w:ascii="Tekton" w:hAnsi="Tekton"/>
        </w:rPr>
        <w:t>The basic molecular structure is a helix.</w:t>
      </w:r>
    </w:p>
    <w:p w14:paraId="4473DCF8" w14:textId="77777777" w:rsidR="00F3055A" w:rsidRDefault="00F3055A" w:rsidP="00F3055A">
      <w:pPr>
        <w:pStyle w:val="ListParagraph"/>
        <w:ind w:left="1440"/>
        <w:rPr>
          <w:rFonts w:ascii="Tekton" w:hAnsi="Tekton"/>
        </w:rPr>
      </w:pPr>
    </w:p>
    <w:p w14:paraId="57DD96B7" w14:textId="41737ECC" w:rsidR="00F3055A" w:rsidRPr="002C3E74" w:rsidRDefault="00F3055A" w:rsidP="002C3E74">
      <w:pPr>
        <w:pStyle w:val="ListParagraph"/>
        <w:ind w:left="1440"/>
        <w:rPr>
          <w:rFonts w:ascii="Tekton" w:hAnsi="Tekton"/>
        </w:rPr>
        <w:sectPr w:rsidR="00F3055A" w:rsidRPr="002C3E74" w:rsidSect="001B2548">
          <w:pgSz w:w="12240" w:h="15840"/>
          <w:pgMar w:top="720" w:right="720" w:bottom="720" w:left="720" w:header="288" w:footer="288" w:gutter="0"/>
          <w:cols w:space="720"/>
          <w:titlePg/>
          <w:docGrid w:linePitch="360"/>
        </w:sectPr>
      </w:pPr>
    </w:p>
    <w:p w14:paraId="1E51FF13" w14:textId="77777777" w:rsidR="00F3055A" w:rsidRDefault="00F3055A" w:rsidP="00F3055A">
      <w:pPr>
        <w:pStyle w:val="ListParagraph"/>
        <w:numPr>
          <w:ilvl w:val="0"/>
          <w:numId w:val="1"/>
        </w:numPr>
        <w:rPr>
          <w:rFonts w:ascii="Tekton" w:hAnsi="Tekton"/>
        </w:rPr>
        <w:sectPr w:rsidR="00F3055A" w:rsidSect="00D87013">
          <w:type w:val="continuous"/>
          <w:pgSz w:w="12240" w:h="15840"/>
          <w:pgMar w:top="720" w:right="720" w:bottom="720" w:left="720" w:header="288" w:footer="288" w:gutter="0"/>
          <w:cols w:num="2" w:space="720"/>
          <w:titlePg/>
          <w:docGrid w:linePitch="360"/>
        </w:sectPr>
      </w:pPr>
    </w:p>
    <w:p w14:paraId="4AB34AE0" w14:textId="77777777" w:rsidR="00F3055A" w:rsidRDefault="00F3055A" w:rsidP="00F3055A">
      <w:pPr>
        <w:pStyle w:val="ListParagraph"/>
        <w:rPr>
          <w:rFonts w:ascii="Tekton" w:hAnsi="Tekton"/>
        </w:rPr>
      </w:pPr>
    </w:p>
    <w:p w14:paraId="36305118" w14:textId="4807C247" w:rsidR="00F3055A" w:rsidRDefault="00F3055A" w:rsidP="00F3055A">
      <w:pPr>
        <w:pStyle w:val="ListParagraph"/>
        <w:numPr>
          <w:ilvl w:val="1"/>
          <w:numId w:val="1"/>
        </w:numPr>
        <w:rPr>
          <w:rFonts w:ascii="Tekton" w:hAnsi="Tekton"/>
        </w:rPr>
        <w:sectPr w:rsidR="00F3055A" w:rsidSect="00D87013">
          <w:type w:val="continuous"/>
          <w:pgSz w:w="12240" w:h="15840"/>
          <w:pgMar w:top="720" w:right="720" w:bottom="720" w:left="720" w:header="288" w:footer="288" w:gutter="0"/>
          <w:cols w:num="2" w:space="720"/>
          <w:titlePg/>
          <w:docGrid w:linePitch="360"/>
        </w:sectPr>
      </w:pPr>
    </w:p>
    <w:p w14:paraId="76A3DC2F" w14:textId="77777777" w:rsidR="00F3055A" w:rsidRDefault="00F3055A" w:rsidP="00F3055A">
      <w:pPr>
        <w:pStyle w:val="ListParagraph"/>
        <w:rPr>
          <w:rFonts w:ascii="Tekton" w:hAnsi="Tekton"/>
        </w:rPr>
      </w:pPr>
    </w:p>
    <w:p w14:paraId="0B2101D0" w14:textId="77777777" w:rsidR="00F3055A" w:rsidRDefault="00F3055A" w:rsidP="00F3055A">
      <w:pPr>
        <w:pStyle w:val="ListParagraph"/>
        <w:rPr>
          <w:rFonts w:ascii="Tekton" w:hAnsi="Tekton"/>
        </w:rPr>
      </w:pPr>
    </w:p>
    <w:p w14:paraId="5799937A" w14:textId="77777777" w:rsidR="00F3055A" w:rsidRDefault="00F3055A" w:rsidP="00F3055A">
      <w:pPr>
        <w:pStyle w:val="ListParagraph"/>
        <w:rPr>
          <w:rFonts w:ascii="Tekton" w:hAnsi="Tekton"/>
        </w:rPr>
      </w:pPr>
    </w:p>
    <w:p w14:paraId="66DA1CA1" w14:textId="77777777" w:rsidR="00F3055A" w:rsidRDefault="00F3055A" w:rsidP="00F3055A">
      <w:pPr>
        <w:pStyle w:val="ListParagraph"/>
        <w:numPr>
          <w:ilvl w:val="0"/>
          <w:numId w:val="1"/>
        </w:numPr>
        <w:rPr>
          <w:rFonts w:ascii="Tekton" w:hAnsi="Tekton"/>
        </w:rPr>
        <w:sectPr w:rsidR="00F3055A" w:rsidSect="00D87013">
          <w:type w:val="continuous"/>
          <w:pgSz w:w="12240" w:h="15840"/>
          <w:pgMar w:top="720" w:right="720" w:bottom="720" w:left="720" w:header="288" w:footer="288" w:gutter="0"/>
          <w:cols w:num="2" w:space="720"/>
          <w:titlePg/>
          <w:docGrid w:linePitch="360"/>
        </w:sectPr>
      </w:pPr>
    </w:p>
    <w:p w14:paraId="58893863" w14:textId="77777777" w:rsidR="00F3055A" w:rsidRDefault="00F3055A" w:rsidP="00F3055A">
      <w:pPr>
        <w:pStyle w:val="ListParagraph"/>
        <w:rPr>
          <w:rFonts w:ascii="Tekton" w:hAnsi="Tekton"/>
        </w:rPr>
      </w:pPr>
    </w:p>
    <w:p w14:paraId="51A8782F" w14:textId="77777777" w:rsidR="00F3055A" w:rsidRDefault="00F3055A" w:rsidP="00F3055A">
      <w:pPr>
        <w:rPr>
          <w:rFonts w:ascii="Tekton" w:hAnsi="Tekton"/>
        </w:rPr>
        <w:sectPr w:rsidR="00F3055A" w:rsidSect="00D87013">
          <w:type w:val="continuous"/>
          <w:pgSz w:w="12240" w:h="15840"/>
          <w:pgMar w:top="720" w:right="720" w:bottom="720" w:left="720" w:header="288" w:footer="288" w:gutter="0"/>
          <w:cols w:num="2" w:space="720"/>
          <w:titlePg/>
          <w:docGrid w:linePitch="360"/>
        </w:sectPr>
      </w:pPr>
    </w:p>
    <w:p w14:paraId="69C6FE32" w14:textId="77777777" w:rsidR="00F3055A" w:rsidRDefault="00F3055A" w:rsidP="00F3055A">
      <w:pPr>
        <w:jc w:val="center"/>
        <w:rPr>
          <w:rFonts w:ascii="Tekton" w:hAnsi="Tekton"/>
          <w:sz w:val="32"/>
          <w:szCs w:val="32"/>
          <w:u w:val="single"/>
        </w:rPr>
      </w:pPr>
      <w:r>
        <w:rPr>
          <w:rFonts w:ascii="Tekton" w:hAnsi="Tekton"/>
          <w:sz w:val="32"/>
          <w:szCs w:val="32"/>
          <w:u w:val="single"/>
        </w:rPr>
        <w:lastRenderedPageBreak/>
        <w:t>Multiple Choice Key</w:t>
      </w:r>
    </w:p>
    <w:tbl>
      <w:tblPr>
        <w:tblStyle w:val="TableGrid"/>
        <w:tblW w:w="0" w:type="auto"/>
        <w:tblLook w:val="04A0" w:firstRow="1" w:lastRow="0" w:firstColumn="1" w:lastColumn="0" w:noHBand="0" w:noVBand="1"/>
      </w:tblPr>
      <w:tblGrid>
        <w:gridCol w:w="1294"/>
        <w:gridCol w:w="7015"/>
        <w:gridCol w:w="1310"/>
        <w:gridCol w:w="1171"/>
      </w:tblGrid>
      <w:tr w:rsidR="00F3055A" w14:paraId="5E77286E" w14:textId="77777777" w:rsidTr="008631A4">
        <w:tc>
          <w:tcPr>
            <w:tcW w:w="1294" w:type="dxa"/>
          </w:tcPr>
          <w:p w14:paraId="1212BFB9" w14:textId="77777777" w:rsidR="00F3055A" w:rsidRDefault="00F3055A" w:rsidP="008631A4">
            <w:pPr>
              <w:jc w:val="center"/>
              <w:rPr>
                <w:rFonts w:ascii="Tekton" w:hAnsi="Tekton"/>
              </w:rPr>
            </w:pPr>
            <w:r>
              <w:rPr>
                <w:rFonts w:ascii="Tekton" w:hAnsi="Tekton"/>
              </w:rPr>
              <w:t>Question</w:t>
            </w:r>
          </w:p>
        </w:tc>
        <w:tc>
          <w:tcPr>
            <w:tcW w:w="7015" w:type="dxa"/>
          </w:tcPr>
          <w:p w14:paraId="7451E3D6" w14:textId="77777777" w:rsidR="00F3055A" w:rsidRDefault="00F3055A" w:rsidP="008631A4">
            <w:pPr>
              <w:jc w:val="center"/>
              <w:rPr>
                <w:rFonts w:ascii="Tekton" w:hAnsi="Tekton"/>
              </w:rPr>
            </w:pPr>
            <w:r>
              <w:rPr>
                <w:rFonts w:ascii="Tekton" w:hAnsi="Tekton"/>
              </w:rPr>
              <w:t>Correct Answer</w:t>
            </w:r>
          </w:p>
        </w:tc>
        <w:tc>
          <w:tcPr>
            <w:tcW w:w="1310" w:type="dxa"/>
          </w:tcPr>
          <w:p w14:paraId="049E7B76" w14:textId="77777777" w:rsidR="00F3055A" w:rsidRDefault="00F3055A" w:rsidP="008631A4">
            <w:pPr>
              <w:jc w:val="center"/>
              <w:rPr>
                <w:rFonts w:ascii="Tekton" w:hAnsi="Tekton"/>
              </w:rPr>
            </w:pPr>
            <w:r>
              <w:rPr>
                <w:rFonts w:ascii="Tekton" w:hAnsi="Tekton"/>
              </w:rPr>
              <w:t>Unit/Topic</w:t>
            </w:r>
          </w:p>
        </w:tc>
        <w:tc>
          <w:tcPr>
            <w:tcW w:w="1171" w:type="dxa"/>
          </w:tcPr>
          <w:p w14:paraId="4EF314F0" w14:textId="77777777" w:rsidR="00F3055A" w:rsidRDefault="00F3055A" w:rsidP="008631A4">
            <w:pPr>
              <w:jc w:val="center"/>
              <w:rPr>
                <w:rFonts w:ascii="Tekton" w:hAnsi="Tekton"/>
              </w:rPr>
            </w:pPr>
            <w:r>
              <w:rPr>
                <w:rFonts w:ascii="Tekton" w:hAnsi="Tekton"/>
              </w:rPr>
              <w:t>Source</w:t>
            </w:r>
          </w:p>
        </w:tc>
      </w:tr>
      <w:tr w:rsidR="00F3055A" w14:paraId="2D2B2DEF" w14:textId="77777777" w:rsidTr="008631A4">
        <w:tc>
          <w:tcPr>
            <w:tcW w:w="1294" w:type="dxa"/>
            <w:shd w:val="clear" w:color="auto" w:fill="D9D9D9" w:themeFill="background1" w:themeFillShade="D9"/>
          </w:tcPr>
          <w:p w14:paraId="1C56FDB9" w14:textId="77777777" w:rsidR="00F3055A" w:rsidRDefault="00F3055A" w:rsidP="008631A4">
            <w:pPr>
              <w:jc w:val="center"/>
              <w:rPr>
                <w:rFonts w:ascii="Tekton" w:hAnsi="Tekton"/>
              </w:rPr>
            </w:pPr>
            <w:r>
              <w:rPr>
                <w:rFonts w:ascii="Tekton" w:hAnsi="Tekton"/>
              </w:rPr>
              <w:t>1</w:t>
            </w:r>
          </w:p>
        </w:tc>
        <w:tc>
          <w:tcPr>
            <w:tcW w:w="7015" w:type="dxa"/>
            <w:shd w:val="clear" w:color="auto" w:fill="D9D9D9" w:themeFill="background1" w:themeFillShade="D9"/>
          </w:tcPr>
          <w:p w14:paraId="50505C0D" w14:textId="77777777" w:rsidR="00F3055A" w:rsidRDefault="00F3055A" w:rsidP="008631A4">
            <w:pPr>
              <w:jc w:val="center"/>
              <w:rPr>
                <w:rFonts w:ascii="Tekton" w:hAnsi="Tekton"/>
              </w:rPr>
            </w:pPr>
            <w:r>
              <w:rPr>
                <w:rFonts w:ascii="Tekton" w:hAnsi="Tekton"/>
              </w:rPr>
              <w:t xml:space="preserve">C. </w:t>
            </w:r>
            <w:r w:rsidRPr="007B66CA">
              <w:rPr>
                <w:rFonts w:ascii="Tekton" w:hAnsi="Tekton"/>
              </w:rPr>
              <w:t>Nonpolar R groups that cannot form hydrogen bonds with water are pushed into the middle of the protein.</w:t>
            </w:r>
            <w:r w:rsidRPr="007B66CA">
              <w:rPr>
                <w:rFonts w:ascii="Tekton" w:hAnsi="Tekton"/>
              </w:rPr>
              <w:tab/>
            </w:r>
          </w:p>
        </w:tc>
        <w:tc>
          <w:tcPr>
            <w:tcW w:w="1310" w:type="dxa"/>
            <w:shd w:val="clear" w:color="auto" w:fill="D9D9D9" w:themeFill="background1" w:themeFillShade="D9"/>
          </w:tcPr>
          <w:p w14:paraId="35E84141" w14:textId="77777777" w:rsidR="00F3055A" w:rsidRDefault="00F3055A" w:rsidP="008631A4">
            <w:pPr>
              <w:jc w:val="center"/>
              <w:rPr>
                <w:rFonts w:ascii="Tekton" w:hAnsi="Tekton"/>
              </w:rPr>
            </w:pPr>
            <w:r>
              <w:rPr>
                <w:rFonts w:ascii="Tekton" w:hAnsi="Tekton"/>
              </w:rPr>
              <w:t>1.4</w:t>
            </w:r>
          </w:p>
        </w:tc>
        <w:tc>
          <w:tcPr>
            <w:tcW w:w="1171" w:type="dxa"/>
            <w:shd w:val="clear" w:color="auto" w:fill="D9D9D9" w:themeFill="background1" w:themeFillShade="D9"/>
          </w:tcPr>
          <w:p w14:paraId="2A1C2EFC" w14:textId="77777777" w:rsidR="00F3055A" w:rsidRDefault="00F3055A" w:rsidP="008631A4">
            <w:pPr>
              <w:jc w:val="center"/>
              <w:rPr>
                <w:rFonts w:ascii="Tekton" w:hAnsi="Tekton"/>
              </w:rPr>
            </w:pPr>
            <w:r>
              <w:rPr>
                <w:rFonts w:ascii="Tekton" w:hAnsi="Tekton"/>
              </w:rPr>
              <w:t>2020</w:t>
            </w:r>
          </w:p>
          <w:p w14:paraId="16434142" w14:textId="77777777" w:rsidR="00F3055A" w:rsidRDefault="00F3055A" w:rsidP="008631A4">
            <w:pPr>
              <w:jc w:val="center"/>
              <w:rPr>
                <w:rFonts w:ascii="Tekton" w:hAnsi="Tekton"/>
              </w:rPr>
            </w:pPr>
            <w:proofErr w:type="spellStart"/>
            <w:r>
              <w:rPr>
                <w:rFonts w:ascii="Tekton" w:hAnsi="Tekton"/>
              </w:rPr>
              <w:t>CED</w:t>
            </w:r>
            <w:proofErr w:type="spellEnd"/>
            <w:r>
              <w:rPr>
                <w:rFonts w:ascii="Tekton" w:hAnsi="Tekton"/>
              </w:rPr>
              <w:t xml:space="preserve"> #12</w:t>
            </w:r>
          </w:p>
        </w:tc>
      </w:tr>
      <w:tr w:rsidR="00F3055A" w14:paraId="4584CB51" w14:textId="77777777" w:rsidTr="008631A4">
        <w:tc>
          <w:tcPr>
            <w:tcW w:w="1294" w:type="dxa"/>
          </w:tcPr>
          <w:p w14:paraId="6C8E0310" w14:textId="77777777" w:rsidR="00F3055A" w:rsidRDefault="00F3055A" w:rsidP="008631A4">
            <w:pPr>
              <w:jc w:val="center"/>
              <w:rPr>
                <w:rFonts w:ascii="Tekton" w:hAnsi="Tekton"/>
              </w:rPr>
            </w:pPr>
            <w:r>
              <w:rPr>
                <w:rFonts w:ascii="Tekton" w:hAnsi="Tekton"/>
              </w:rPr>
              <w:t>2</w:t>
            </w:r>
          </w:p>
        </w:tc>
        <w:tc>
          <w:tcPr>
            <w:tcW w:w="7015" w:type="dxa"/>
          </w:tcPr>
          <w:p w14:paraId="1F186377" w14:textId="77777777" w:rsidR="00F3055A" w:rsidRDefault="00F3055A" w:rsidP="008631A4">
            <w:pPr>
              <w:jc w:val="center"/>
              <w:rPr>
                <w:rFonts w:ascii="Tekton" w:hAnsi="Tekton"/>
              </w:rPr>
            </w:pPr>
            <w:r>
              <w:rPr>
                <w:rFonts w:ascii="Tekton" w:hAnsi="Tekton"/>
              </w:rPr>
              <w:t xml:space="preserve">D. </w:t>
            </w:r>
            <w:r w:rsidRPr="007B66CA">
              <w:rPr>
                <w:rFonts w:ascii="Tekton" w:hAnsi="Tekton"/>
              </w:rPr>
              <w:t>The basic molecular structure is a helix.</w:t>
            </w:r>
          </w:p>
        </w:tc>
        <w:tc>
          <w:tcPr>
            <w:tcW w:w="1310" w:type="dxa"/>
          </w:tcPr>
          <w:p w14:paraId="05ACA061" w14:textId="77777777" w:rsidR="00F3055A" w:rsidRDefault="00F3055A" w:rsidP="008631A4">
            <w:pPr>
              <w:jc w:val="center"/>
              <w:rPr>
                <w:rFonts w:ascii="Tekton" w:hAnsi="Tekton"/>
              </w:rPr>
            </w:pPr>
            <w:r>
              <w:rPr>
                <w:rFonts w:ascii="Tekton" w:hAnsi="Tekton"/>
              </w:rPr>
              <w:t>1.5</w:t>
            </w:r>
          </w:p>
        </w:tc>
        <w:tc>
          <w:tcPr>
            <w:tcW w:w="1171" w:type="dxa"/>
          </w:tcPr>
          <w:p w14:paraId="4A915C0A" w14:textId="77777777" w:rsidR="00F3055A" w:rsidRDefault="00F3055A" w:rsidP="008631A4">
            <w:pPr>
              <w:jc w:val="center"/>
              <w:rPr>
                <w:rFonts w:ascii="Tekton" w:hAnsi="Tekton"/>
              </w:rPr>
            </w:pPr>
            <w:r>
              <w:rPr>
                <w:rFonts w:ascii="Tekton" w:hAnsi="Tekton"/>
              </w:rPr>
              <w:t>2013 #6</w:t>
            </w:r>
          </w:p>
        </w:tc>
      </w:tr>
    </w:tbl>
    <w:p w14:paraId="523DAA72" w14:textId="77777777" w:rsidR="00F3055A" w:rsidRDefault="00F3055A" w:rsidP="00F3055A">
      <w:pPr>
        <w:jc w:val="center"/>
        <w:rPr>
          <w:rFonts w:ascii="Tekton" w:hAnsi="Tekton"/>
        </w:rPr>
      </w:pPr>
    </w:p>
    <w:p w14:paraId="22C0AA96" w14:textId="77777777" w:rsidR="00F3055A" w:rsidRDefault="00F3055A" w:rsidP="00F3055A">
      <w:pPr>
        <w:rPr>
          <w:rFonts w:ascii="Tekton" w:hAnsi="Tekton"/>
        </w:rPr>
      </w:pPr>
      <w:r>
        <w:rPr>
          <w:rFonts w:ascii="Tekton" w:hAnsi="Tekton"/>
        </w:rPr>
        <w:br w:type="page"/>
      </w:r>
    </w:p>
    <w:p w14:paraId="545D07CB" w14:textId="77777777" w:rsidR="00F3055A" w:rsidRDefault="00F3055A" w:rsidP="00F3055A">
      <w:pPr>
        <w:jc w:val="center"/>
        <w:rPr>
          <w:rFonts w:ascii="Tekton" w:hAnsi="Tekton"/>
          <w:sz w:val="32"/>
          <w:szCs w:val="32"/>
          <w:u w:val="single"/>
        </w:rPr>
      </w:pPr>
      <w:r>
        <w:rPr>
          <w:rFonts w:ascii="Tekton" w:hAnsi="Tekton"/>
          <w:sz w:val="32"/>
          <w:szCs w:val="32"/>
          <w:u w:val="single"/>
        </w:rPr>
        <w:lastRenderedPageBreak/>
        <w:t>Multiple Choice Explanations</w:t>
      </w:r>
    </w:p>
    <w:tbl>
      <w:tblPr>
        <w:tblStyle w:val="TableGrid"/>
        <w:tblW w:w="10885" w:type="dxa"/>
        <w:tblLook w:val="04A0" w:firstRow="1" w:lastRow="0" w:firstColumn="1" w:lastColumn="0" w:noHBand="0" w:noVBand="1"/>
      </w:tblPr>
      <w:tblGrid>
        <w:gridCol w:w="975"/>
        <w:gridCol w:w="407"/>
        <w:gridCol w:w="9503"/>
      </w:tblGrid>
      <w:tr w:rsidR="00F3055A" w:rsidRPr="003E4F79" w14:paraId="5B8C8781" w14:textId="77777777" w:rsidTr="002C3E74">
        <w:tc>
          <w:tcPr>
            <w:tcW w:w="975" w:type="dxa"/>
            <w:vAlign w:val="center"/>
          </w:tcPr>
          <w:p w14:paraId="1000E5A5" w14:textId="77777777" w:rsidR="00F3055A" w:rsidRPr="00A45603" w:rsidRDefault="00F3055A" w:rsidP="008631A4">
            <w:pPr>
              <w:jc w:val="center"/>
              <w:rPr>
                <w:rFonts w:ascii="Tekton" w:hAnsi="Tekton"/>
              </w:rPr>
            </w:pPr>
            <w:r w:rsidRPr="00A45603">
              <w:rPr>
                <w:rFonts w:ascii="Tekton" w:hAnsi="Tekton"/>
              </w:rPr>
              <w:t>Q</w:t>
            </w:r>
          </w:p>
        </w:tc>
        <w:tc>
          <w:tcPr>
            <w:tcW w:w="407" w:type="dxa"/>
          </w:tcPr>
          <w:p w14:paraId="0D7697D4" w14:textId="77777777" w:rsidR="00F3055A" w:rsidRPr="003E4F79" w:rsidRDefault="00F3055A" w:rsidP="008631A4">
            <w:pPr>
              <w:rPr>
                <w:rFonts w:ascii="Tekton" w:hAnsi="Tekton"/>
              </w:rPr>
            </w:pPr>
          </w:p>
        </w:tc>
        <w:tc>
          <w:tcPr>
            <w:tcW w:w="9503" w:type="dxa"/>
          </w:tcPr>
          <w:p w14:paraId="19AB4BED" w14:textId="77777777" w:rsidR="00F3055A" w:rsidRDefault="00F3055A" w:rsidP="008631A4">
            <w:pPr>
              <w:rPr>
                <w:rFonts w:ascii="Tekton" w:hAnsi="Tekton"/>
              </w:rPr>
            </w:pPr>
            <w:r>
              <w:rPr>
                <w:rFonts w:ascii="Tekton" w:hAnsi="Tekton"/>
              </w:rPr>
              <w:t>Explanation:</w:t>
            </w:r>
          </w:p>
        </w:tc>
      </w:tr>
      <w:tr w:rsidR="00F3055A" w:rsidRPr="003E4F79" w14:paraId="1F94631B" w14:textId="77777777" w:rsidTr="002C3E74">
        <w:tc>
          <w:tcPr>
            <w:tcW w:w="975" w:type="dxa"/>
            <w:vMerge w:val="restart"/>
            <w:shd w:val="clear" w:color="auto" w:fill="D9D9D9" w:themeFill="background1" w:themeFillShade="D9"/>
            <w:vAlign w:val="center"/>
          </w:tcPr>
          <w:p w14:paraId="393759D9" w14:textId="77777777" w:rsidR="00F3055A" w:rsidRPr="003E4F79" w:rsidRDefault="00F3055A" w:rsidP="008631A4">
            <w:pPr>
              <w:jc w:val="center"/>
              <w:rPr>
                <w:rFonts w:ascii="Tekton" w:hAnsi="Tekton"/>
                <w:sz w:val="60"/>
                <w:szCs w:val="60"/>
              </w:rPr>
            </w:pPr>
            <w:r w:rsidRPr="003E4F79">
              <w:rPr>
                <w:rFonts w:ascii="Tekton" w:hAnsi="Tekton"/>
                <w:sz w:val="60"/>
                <w:szCs w:val="60"/>
              </w:rPr>
              <w:t>1</w:t>
            </w:r>
          </w:p>
        </w:tc>
        <w:tc>
          <w:tcPr>
            <w:tcW w:w="407" w:type="dxa"/>
            <w:shd w:val="clear" w:color="auto" w:fill="D9D9D9" w:themeFill="background1" w:themeFillShade="D9"/>
          </w:tcPr>
          <w:p w14:paraId="1B7EA896" w14:textId="77777777" w:rsidR="00F3055A" w:rsidRPr="003E4F79" w:rsidRDefault="00F3055A" w:rsidP="008631A4">
            <w:pPr>
              <w:rPr>
                <w:rFonts w:ascii="Tekton" w:hAnsi="Tekton"/>
              </w:rPr>
            </w:pPr>
            <w:r w:rsidRPr="003E4F79">
              <w:rPr>
                <w:rFonts w:ascii="Tekton" w:hAnsi="Tekton"/>
              </w:rPr>
              <w:t>A</w:t>
            </w:r>
          </w:p>
        </w:tc>
        <w:tc>
          <w:tcPr>
            <w:tcW w:w="9503" w:type="dxa"/>
            <w:shd w:val="clear" w:color="auto" w:fill="D9D9D9" w:themeFill="background1" w:themeFillShade="D9"/>
          </w:tcPr>
          <w:p w14:paraId="6516324B" w14:textId="77777777" w:rsidR="00F3055A" w:rsidRPr="003E4F79" w:rsidRDefault="00F3055A" w:rsidP="008631A4">
            <w:pPr>
              <w:rPr>
                <w:rFonts w:ascii="Tekton" w:hAnsi="Tekton"/>
              </w:rPr>
            </w:pPr>
            <w:r>
              <w:rPr>
                <w:rFonts w:ascii="Tekton" w:hAnsi="Tekton"/>
              </w:rPr>
              <w:t>Polar groups are formed from polar covalent bonding (unequal sharing of electrons) which gives the polar groups a partial charge. An ionic bond is the attractive bond between an cation and an anion which result from the loss or gain of an electron.</w:t>
            </w:r>
          </w:p>
        </w:tc>
      </w:tr>
      <w:tr w:rsidR="00F3055A" w:rsidRPr="003E4F79" w14:paraId="0D8B3D30" w14:textId="77777777" w:rsidTr="002C3E74">
        <w:tc>
          <w:tcPr>
            <w:tcW w:w="975" w:type="dxa"/>
            <w:vMerge/>
            <w:shd w:val="clear" w:color="auto" w:fill="D9D9D9" w:themeFill="background1" w:themeFillShade="D9"/>
            <w:vAlign w:val="center"/>
          </w:tcPr>
          <w:p w14:paraId="1AAABFF4" w14:textId="77777777" w:rsidR="00F3055A" w:rsidRPr="003E4F79" w:rsidRDefault="00F3055A" w:rsidP="008631A4">
            <w:pPr>
              <w:jc w:val="center"/>
              <w:rPr>
                <w:rFonts w:ascii="Tekton" w:hAnsi="Tekton"/>
              </w:rPr>
            </w:pPr>
          </w:p>
        </w:tc>
        <w:tc>
          <w:tcPr>
            <w:tcW w:w="407" w:type="dxa"/>
            <w:shd w:val="clear" w:color="auto" w:fill="D9D9D9" w:themeFill="background1" w:themeFillShade="D9"/>
          </w:tcPr>
          <w:p w14:paraId="2392AF83" w14:textId="77777777" w:rsidR="00F3055A" w:rsidRPr="003E4F79" w:rsidRDefault="00F3055A" w:rsidP="008631A4">
            <w:pPr>
              <w:rPr>
                <w:rFonts w:ascii="Tekton" w:hAnsi="Tekton"/>
              </w:rPr>
            </w:pPr>
            <w:r w:rsidRPr="003E4F79">
              <w:rPr>
                <w:rFonts w:ascii="Tekton" w:hAnsi="Tekton"/>
              </w:rPr>
              <w:t>B</w:t>
            </w:r>
          </w:p>
        </w:tc>
        <w:tc>
          <w:tcPr>
            <w:tcW w:w="9503" w:type="dxa"/>
            <w:shd w:val="clear" w:color="auto" w:fill="D9D9D9" w:themeFill="background1" w:themeFillShade="D9"/>
          </w:tcPr>
          <w:p w14:paraId="4D63ED16" w14:textId="77777777" w:rsidR="00F3055A" w:rsidRPr="003E4F79" w:rsidRDefault="00F3055A" w:rsidP="008631A4">
            <w:pPr>
              <w:rPr>
                <w:rFonts w:ascii="Tekton" w:hAnsi="Tekton"/>
              </w:rPr>
            </w:pPr>
            <w:r>
              <w:rPr>
                <w:rFonts w:ascii="Tekton" w:hAnsi="Tekton"/>
              </w:rPr>
              <w:t>Polar groups will be attracted to the polar nature of water resulting in the polar groups on the surface of the protein.</w:t>
            </w:r>
          </w:p>
        </w:tc>
      </w:tr>
      <w:tr w:rsidR="00F3055A" w:rsidRPr="003E4F79" w14:paraId="6097CB79" w14:textId="77777777" w:rsidTr="002C3E74">
        <w:tc>
          <w:tcPr>
            <w:tcW w:w="975" w:type="dxa"/>
            <w:vMerge/>
            <w:shd w:val="clear" w:color="auto" w:fill="D9D9D9" w:themeFill="background1" w:themeFillShade="D9"/>
            <w:vAlign w:val="center"/>
          </w:tcPr>
          <w:p w14:paraId="31B705E6" w14:textId="77777777" w:rsidR="00F3055A" w:rsidRPr="003E4F79" w:rsidRDefault="00F3055A" w:rsidP="008631A4">
            <w:pPr>
              <w:jc w:val="center"/>
              <w:rPr>
                <w:rFonts w:ascii="Tekton" w:hAnsi="Tekton"/>
              </w:rPr>
            </w:pPr>
          </w:p>
        </w:tc>
        <w:tc>
          <w:tcPr>
            <w:tcW w:w="407" w:type="dxa"/>
            <w:shd w:val="clear" w:color="auto" w:fill="D9D9D9" w:themeFill="background1" w:themeFillShade="D9"/>
          </w:tcPr>
          <w:p w14:paraId="556A0984" w14:textId="77777777" w:rsidR="00F3055A" w:rsidRPr="00706076" w:rsidRDefault="00F3055A" w:rsidP="008631A4">
            <w:pPr>
              <w:rPr>
                <w:rFonts w:ascii="Tekton" w:hAnsi="Tekton"/>
                <w:b/>
                <w:bCs/>
              </w:rPr>
            </w:pPr>
            <w:r w:rsidRPr="00706076">
              <w:rPr>
                <w:rFonts w:ascii="Tekton" w:hAnsi="Tekton"/>
                <w:b/>
                <w:bCs/>
              </w:rPr>
              <w:t>C</w:t>
            </w:r>
          </w:p>
        </w:tc>
        <w:tc>
          <w:tcPr>
            <w:tcW w:w="9503" w:type="dxa"/>
            <w:shd w:val="clear" w:color="auto" w:fill="D9D9D9" w:themeFill="background1" w:themeFillShade="D9"/>
          </w:tcPr>
          <w:p w14:paraId="5FFBF94C" w14:textId="77777777" w:rsidR="00F3055A" w:rsidRPr="00706076" w:rsidRDefault="00F3055A" w:rsidP="008631A4">
            <w:pPr>
              <w:rPr>
                <w:rFonts w:ascii="Tekton" w:hAnsi="Tekton"/>
                <w:b/>
                <w:bCs/>
              </w:rPr>
            </w:pPr>
            <w:r w:rsidRPr="00706076">
              <w:rPr>
                <w:rFonts w:ascii="Tekton" w:hAnsi="Tekton"/>
                <w:b/>
                <w:bCs/>
              </w:rPr>
              <w:t>Nonpolar groups are formed from nonpolar covalent bonding (equal sharing of electrons) which results in no partial charge. The absence of the partial charge inhibits the hydrogen bonding with water molecules which are polar.</w:t>
            </w:r>
          </w:p>
        </w:tc>
      </w:tr>
      <w:tr w:rsidR="00F3055A" w:rsidRPr="003E4F79" w14:paraId="7AB240FA" w14:textId="77777777" w:rsidTr="002C3E74">
        <w:tc>
          <w:tcPr>
            <w:tcW w:w="975" w:type="dxa"/>
            <w:vMerge/>
            <w:shd w:val="clear" w:color="auto" w:fill="D9D9D9" w:themeFill="background1" w:themeFillShade="D9"/>
            <w:vAlign w:val="center"/>
          </w:tcPr>
          <w:p w14:paraId="3A65CC41" w14:textId="77777777" w:rsidR="00F3055A" w:rsidRPr="003E4F79" w:rsidRDefault="00F3055A" w:rsidP="008631A4">
            <w:pPr>
              <w:jc w:val="center"/>
              <w:rPr>
                <w:rFonts w:ascii="Tekton" w:hAnsi="Tekton"/>
              </w:rPr>
            </w:pPr>
          </w:p>
        </w:tc>
        <w:tc>
          <w:tcPr>
            <w:tcW w:w="407" w:type="dxa"/>
            <w:shd w:val="clear" w:color="auto" w:fill="D9D9D9" w:themeFill="background1" w:themeFillShade="D9"/>
          </w:tcPr>
          <w:p w14:paraId="6E59B7A5" w14:textId="77777777" w:rsidR="00F3055A" w:rsidRPr="003E4F79" w:rsidRDefault="00F3055A" w:rsidP="008631A4">
            <w:pPr>
              <w:rPr>
                <w:rFonts w:ascii="Tekton" w:hAnsi="Tekton"/>
              </w:rPr>
            </w:pPr>
            <w:r w:rsidRPr="003E4F79">
              <w:rPr>
                <w:rFonts w:ascii="Tekton" w:hAnsi="Tekton"/>
              </w:rPr>
              <w:t>D</w:t>
            </w:r>
          </w:p>
        </w:tc>
        <w:tc>
          <w:tcPr>
            <w:tcW w:w="9503" w:type="dxa"/>
            <w:shd w:val="clear" w:color="auto" w:fill="D9D9D9" w:themeFill="background1" w:themeFillShade="D9"/>
          </w:tcPr>
          <w:p w14:paraId="02E73393" w14:textId="77777777" w:rsidR="00F3055A" w:rsidRPr="003E4F79" w:rsidRDefault="00F3055A" w:rsidP="008631A4">
            <w:pPr>
              <w:rPr>
                <w:rFonts w:ascii="Tekton" w:hAnsi="Tekton"/>
              </w:rPr>
            </w:pPr>
            <w:r>
              <w:rPr>
                <w:rFonts w:ascii="Tekton" w:hAnsi="Tekton"/>
              </w:rPr>
              <w:t xml:space="preserve">Bonding (including covalent) between R groups will allow for covalent bonding (and other bonds). It does not apply to only the nonpolar R groups nor does it explain the location of the polar R groups on surface and nonpolar R groups buried in the middle (as stated in the prompt). </w:t>
            </w:r>
          </w:p>
        </w:tc>
      </w:tr>
      <w:tr w:rsidR="00F3055A" w:rsidRPr="003E4F79" w14:paraId="262AEC4A" w14:textId="77777777" w:rsidTr="002C3E74">
        <w:tc>
          <w:tcPr>
            <w:tcW w:w="975" w:type="dxa"/>
            <w:vMerge w:val="restart"/>
            <w:vAlign w:val="center"/>
          </w:tcPr>
          <w:p w14:paraId="2373A7F7" w14:textId="77777777" w:rsidR="00F3055A" w:rsidRPr="003E4F79" w:rsidRDefault="00F3055A" w:rsidP="008631A4">
            <w:pPr>
              <w:jc w:val="center"/>
              <w:rPr>
                <w:rFonts w:ascii="Tekton" w:hAnsi="Tekton"/>
                <w:sz w:val="60"/>
                <w:szCs w:val="60"/>
              </w:rPr>
            </w:pPr>
            <w:r>
              <w:rPr>
                <w:rFonts w:ascii="Tekton" w:hAnsi="Tekton"/>
                <w:sz w:val="60"/>
                <w:szCs w:val="60"/>
              </w:rPr>
              <w:t>2</w:t>
            </w:r>
          </w:p>
        </w:tc>
        <w:tc>
          <w:tcPr>
            <w:tcW w:w="407" w:type="dxa"/>
          </w:tcPr>
          <w:p w14:paraId="26FF83ED" w14:textId="77777777" w:rsidR="00F3055A" w:rsidRPr="003E4F79" w:rsidRDefault="00F3055A" w:rsidP="008631A4">
            <w:pPr>
              <w:rPr>
                <w:rFonts w:ascii="Tekton" w:hAnsi="Tekton"/>
              </w:rPr>
            </w:pPr>
            <w:r w:rsidRPr="003E4F79">
              <w:rPr>
                <w:rFonts w:ascii="Tekton" w:hAnsi="Tekton"/>
              </w:rPr>
              <w:t>A</w:t>
            </w:r>
          </w:p>
        </w:tc>
        <w:tc>
          <w:tcPr>
            <w:tcW w:w="9503" w:type="dxa"/>
          </w:tcPr>
          <w:p w14:paraId="3374E2BB" w14:textId="77777777" w:rsidR="00F3055A" w:rsidRPr="003E4F79" w:rsidRDefault="00F3055A" w:rsidP="008631A4">
            <w:pPr>
              <w:rPr>
                <w:rFonts w:ascii="Tekton" w:hAnsi="Tekton"/>
              </w:rPr>
            </w:pPr>
            <w:r>
              <w:rPr>
                <w:rFonts w:ascii="Tekton" w:hAnsi="Tekton"/>
              </w:rPr>
              <w:t>The images would be unable to show the nitrogenous bases thus unable to determine the ratios</w:t>
            </w:r>
          </w:p>
        </w:tc>
      </w:tr>
      <w:tr w:rsidR="00F3055A" w:rsidRPr="003E4F79" w14:paraId="169174EE" w14:textId="77777777" w:rsidTr="002C3E74">
        <w:tc>
          <w:tcPr>
            <w:tcW w:w="975" w:type="dxa"/>
            <w:vMerge/>
            <w:vAlign w:val="center"/>
          </w:tcPr>
          <w:p w14:paraId="57B789E1" w14:textId="77777777" w:rsidR="00F3055A" w:rsidRPr="003E4F79" w:rsidRDefault="00F3055A" w:rsidP="008631A4">
            <w:pPr>
              <w:jc w:val="center"/>
              <w:rPr>
                <w:rFonts w:ascii="Tekton" w:hAnsi="Tekton"/>
              </w:rPr>
            </w:pPr>
          </w:p>
        </w:tc>
        <w:tc>
          <w:tcPr>
            <w:tcW w:w="407" w:type="dxa"/>
          </w:tcPr>
          <w:p w14:paraId="37316304" w14:textId="77777777" w:rsidR="00F3055A" w:rsidRPr="003E4F79" w:rsidRDefault="00F3055A" w:rsidP="008631A4">
            <w:pPr>
              <w:rPr>
                <w:rFonts w:ascii="Tekton" w:hAnsi="Tekton"/>
              </w:rPr>
            </w:pPr>
            <w:r w:rsidRPr="003E4F79">
              <w:rPr>
                <w:rFonts w:ascii="Tekton" w:hAnsi="Tekton"/>
              </w:rPr>
              <w:t>B</w:t>
            </w:r>
          </w:p>
        </w:tc>
        <w:tc>
          <w:tcPr>
            <w:tcW w:w="9503" w:type="dxa"/>
          </w:tcPr>
          <w:p w14:paraId="7CB067F7" w14:textId="77777777" w:rsidR="00F3055A" w:rsidRPr="003E4F79" w:rsidRDefault="00F3055A" w:rsidP="008631A4">
            <w:pPr>
              <w:rPr>
                <w:rFonts w:ascii="Tekton" w:hAnsi="Tekton"/>
              </w:rPr>
            </w:pPr>
            <w:r>
              <w:rPr>
                <w:rFonts w:ascii="Tekton" w:hAnsi="Tekton"/>
              </w:rPr>
              <w:t>The images would be unable to show the nitrogenous bases thus unable to determine the nucleotide sequence</w:t>
            </w:r>
          </w:p>
        </w:tc>
      </w:tr>
      <w:tr w:rsidR="00F3055A" w:rsidRPr="003E4F79" w14:paraId="63A1A68A" w14:textId="77777777" w:rsidTr="002C3E74">
        <w:tc>
          <w:tcPr>
            <w:tcW w:w="975" w:type="dxa"/>
            <w:vMerge/>
            <w:vAlign w:val="center"/>
          </w:tcPr>
          <w:p w14:paraId="653F8E39" w14:textId="77777777" w:rsidR="00F3055A" w:rsidRPr="003E4F79" w:rsidRDefault="00F3055A" w:rsidP="008631A4">
            <w:pPr>
              <w:jc w:val="center"/>
              <w:rPr>
                <w:rFonts w:ascii="Tekton" w:hAnsi="Tekton"/>
              </w:rPr>
            </w:pPr>
          </w:p>
        </w:tc>
        <w:tc>
          <w:tcPr>
            <w:tcW w:w="407" w:type="dxa"/>
          </w:tcPr>
          <w:p w14:paraId="524010A6" w14:textId="77777777" w:rsidR="00F3055A" w:rsidRPr="003E4F79" w:rsidRDefault="00F3055A" w:rsidP="008631A4">
            <w:pPr>
              <w:rPr>
                <w:rFonts w:ascii="Tekton" w:hAnsi="Tekton"/>
              </w:rPr>
            </w:pPr>
            <w:r w:rsidRPr="003E4F79">
              <w:rPr>
                <w:rFonts w:ascii="Tekton" w:hAnsi="Tekton"/>
              </w:rPr>
              <w:t>C</w:t>
            </w:r>
          </w:p>
        </w:tc>
        <w:tc>
          <w:tcPr>
            <w:tcW w:w="9503" w:type="dxa"/>
          </w:tcPr>
          <w:p w14:paraId="7ECB9860" w14:textId="77777777" w:rsidR="00F3055A" w:rsidRPr="003E4F79" w:rsidRDefault="00F3055A" w:rsidP="008631A4">
            <w:pPr>
              <w:rPr>
                <w:rFonts w:ascii="Tekton" w:hAnsi="Tekton"/>
              </w:rPr>
            </w:pPr>
            <w:r>
              <w:rPr>
                <w:rFonts w:ascii="Tekton" w:hAnsi="Tekton"/>
              </w:rPr>
              <w:t>The images would be unable to show the phosphate versus hydroxyl groups thus unable to determine the directionality (to determine antiparallel)</w:t>
            </w:r>
          </w:p>
        </w:tc>
      </w:tr>
      <w:tr w:rsidR="00F3055A" w:rsidRPr="003E4F79" w14:paraId="3F49AD7C" w14:textId="77777777" w:rsidTr="002C3E74">
        <w:tc>
          <w:tcPr>
            <w:tcW w:w="975" w:type="dxa"/>
            <w:vMerge/>
            <w:vAlign w:val="center"/>
          </w:tcPr>
          <w:p w14:paraId="4B7EEC26" w14:textId="77777777" w:rsidR="00F3055A" w:rsidRPr="003E4F79" w:rsidRDefault="00F3055A" w:rsidP="008631A4">
            <w:pPr>
              <w:jc w:val="center"/>
              <w:rPr>
                <w:rFonts w:ascii="Tekton" w:hAnsi="Tekton"/>
              </w:rPr>
            </w:pPr>
          </w:p>
        </w:tc>
        <w:tc>
          <w:tcPr>
            <w:tcW w:w="407" w:type="dxa"/>
          </w:tcPr>
          <w:p w14:paraId="5F365CD9" w14:textId="77777777" w:rsidR="00F3055A" w:rsidRPr="00706076" w:rsidRDefault="00F3055A" w:rsidP="008631A4">
            <w:pPr>
              <w:rPr>
                <w:rFonts w:ascii="Tekton" w:hAnsi="Tekton"/>
                <w:b/>
                <w:bCs/>
              </w:rPr>
            </w:pPr>
            <w:r w:rsidRPr="00706076">
              <w:rPr>
                <w:rFonts w:ascii="Tekton" w:hAnsi="Tekton"/>
                <w:b/>
                <w:bCs/>
              </w:rPr>
              <w:t>D</w:t>
            </w:r>
          </w:p>
        </w:tc>
        <w:tc>
          <w:tcPr>
            <w:tcW w:w="9503" w:type="dxa"/>
          </w:tcPr>
          <w:p w14:paraId="4394D204" w14:textId="77777777" w:rsidR="00F3055A" w:rsidRPr="00706076" w:rsidRDefault="00F3055A" w:rsidP="008631A4">
            <w:pPr>
              <w:rPr>
                <w:rFonts w:ascii="Tekton" w:hAnsi="Tekton"/>
                <w:b/>
                <w:bCs/>
              </w:rPr>
            </w:pPr>
            <w:r w:rsidRPr="00706076">
              <w:rPr>
                <w:rFonts w:ascii="Tekton" w:hAnsi="Tekton"/>
                <w:b/>
                <w:bCs/>
              </w:rPr>
              <w:t>The image clearly shows a circular shape with an X through the middle. This demonstrates there are two strands or a double helix (circular shape) with binding in the middle of nitrogenous bases (making the X shape).</w:t>
            </w:r>
          </w:p>
        </w:tc>
      </w:tr>
    </w:tbl>
    <w:p w14:paraId="44ED7469" w14:textId="77777777" w:rsidR="00F3055A" w:rsidRPr="00C91B61" w:rsidRDefault="00F3055A" w:rsidP="00F3055A">
      <w:pPr>
        <w:rPr>
          <w:rFonts w:ascii="Tekton" w:hAnsi="Tekton"/>
          <w:b/>
          <w:bCs/>
          <w:sz w:val="32"/>
          <w:szCs w:val="32"/>
        </w:rPr>
      </w:pPr>
    </w:p>
    <w:p w14:paraId="3C9FE33C" w14:textId="77777777" w:rsidR="00F3055A" w:rsidRDefault="00F3055A"/>
    <w:sectPr w:rsidR="00F3055A" w:rsidSect="00F30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5AF"/>
    <w:multiLevelType w:val="hybridMultilevel"/>
    <w:tmpl w:val="260E66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7A5711"/>
    <w:multiLevelType w:val="hybridMultilevel"/>
    <w:tmpl w:val="CA827F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B0E0C6C"/>
    <w:multiLevelType w:val="hybridMultilevel"/>
    <w:tmpl w:val="2286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2760E"/>
    <w:multiLevelType w:val="hybridMultilevel"/>
    <w:tmpl w:val="A9E4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563468">
    <w:abstractNumId w:val="2"/>
  </w:num>
  <w:num w:numId="2" w16cid:durableId="927931717">
    <w:abstractNumId w:val="0"/>
  </w:num>
  <w:num w:numId="3" w16cid:durableId="78908425">
    <w:abstractNumId w:val="3"/>
  </w:num>
  <w:num w:numId="4" w16cid:durableId="1980527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5A"/>
    <w:rsid w:val="002C3E74"/>
    <w:rsid w:val="00881B9B"/>
    <w:rsid w:val="00F3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E64"/>
  <w15:chartTrackingRefBased/>
  <w15:docId w15:val="{E04BBE38-4CE2-43DB-A37B-AEBD75BB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2</cp:revision>
  <dcterms:created xsi:type="dcterms:W3CDTF">2023-04-30T02:51:00Z</dcterms:created>
  <dcterms:modified xsi:type="dcterms:W3CDTF">2023-04-30T03:00:00Z</dcterms:modified>
</cp:coreProperties>
</file>